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7646B3" w:rsidRDefault="002E27E1" w:rsidP="00A21D8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646B3">
        <w:rPr>
          <w:b/>
          <w:sz w:val="32"/>
          <w:szCs w:val="32"/>
          <w:lang w:eastAsia="zh-CN"/>
        </w:rPr>
        <w:t>《</w:t>
      </w:r>
      <w:r w:rsidR="004F12F9">
        <w:rPr>
          <w:rFonts w:eastAsiaTheme="minorEastAsia" w:hint="eastAsia"/>
          <w:b/>
          <w:sz w:val="32"/>
          <w:szCs w:val="32"/>
          <w:lang w:eastAsia="zh-CN"/>
        </w:rPr>
        <w:t>分析化学</w:t>
      </w:r>
      <w:r w:rsidRPr="007646B3">
        <w:rPr>
          <w:b/>
          <w:sz w:val="32"/>
          <w:szCs w:val="32"/>
          <w:lang w:eastAsia="zh-CN"/>
        </w:rPr>
        <w:t>》课程教学大纲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330"/>
        <w:gridCol w:w="127"/>
        <w:gridCol w:w="1715"/>
        <w:gridCol w:w="1418"/>
        <w:gridCol w:w="136"/>
        <w:gridCol w:w="1583"/>
      </w:tblGrid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6F68B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EF4295">
              <w:rPr>
                <w:rFonts w:eastAsia="宋体" w:hint="eastAsia"/>
                <w:sz w:val="21"/>
                <w:szCs w:val="21"/>
                <w:lang w:eastAsia="zh-CN"/>
              </w:rPr>
              <w:t>分析化学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EF429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EF4295">
              <w:rPr>
                <w:rFonts w:eastAsia="宋体" w:hint="eastAsia"/>
                <w:sz w:val="21"/>
                <w:szCs w:val="21"/>
                <w:lang w:eastAsia="zh-CN"/>
              </w:rPr>
              <w:t>必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修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EF4295">
              <w:rPr>
                <w:rFonts w:ascii="宋体" w:hAnsi="宋体" w:hint="eastAsia"/>
                <w:b/>
                <w:szCs w:val="21"/>
              </w:rPr>
              <w:t>Analytical</w:t>
            </w:r>
            <w:proofErr w:type="spellEnd"/>
            <w:r w:rsidR="00EF4295">
              <w:rPr>
                <w:rFonts w:ascii="宋体" w:hAnsi="宋体" w:hint="eastAsia"/>
                <w:b/>
                <w:szCs w:val="21"/>
              </w:rPr>
              <w:t xml:space="preserve"> Chemistry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DC45F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总学时</w:t>
            </w:r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</w:rPr>
              <w:t>周学时</w:t>
            </w:r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</w:rPr>
              <w:t>学分：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6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3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/2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DC45F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其中实验学时：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0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学时</w:t>
            </w:r>
          </w:p>
        </w:tc>
      </w:tr>
      <w:tr w:rsidR="002111A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111AE" w:rsidRPr="007646B3" w:rsidRDefault="002111A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 w:rsidR="00DC45F2">
              <w:rPr>
                <w:rFonts w:ascii="宋体" w:hAnsi="宋体" w:hint="eastAsia"/>
                <w:b/>
                <w:szCs w:val="21"/>
                <w:lang w:eastAsia="zh-CN"/>
              </w:rPr>
              <w:t>《无机化学》及其实验课程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DC45F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1-1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周，星期三</w:t>
            </w:r>
            <w:proofErr w:type="gramStart"/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5</w:t>
            </w:r>
            <w:proofErr w:type="gramEnd"/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-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7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DC45F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松山湖校区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7B412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DC45F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6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应化卓越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班，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开课院</w:t>
            </w:r>
            <w:r w:rsidR="009A2B5C" w:rsidRPr="007646B3">
              <w:rPr>
                <w:rFonts w:eastAsia="宋体"/>
                <w:b/>
                <w:sz w:val="21"/>
                <w:szCs w:val="21"/>
                <w:lang w:eastAsia="zh-CN"/>
              </w:rPr>
              <w:t>系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化学工程与能源技术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DC45F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DC45F2">
              <w:rPr>
                <w:rFonts w:eastAsia="宋体" w:hint="eastAsia"/>
                <w:sz w:val="21"/>
                <w:szCs w:val="21"/>
                <w:lang w:eastAsia="zh-CN"/>
              </w:rPr>
              <w:t>周亚民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副教授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DC45F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联系电话：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13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711973568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DC45F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Email:</w:t>
            </w:r>
            <w:r w:rsidR="00DC45F2">
              <w:rPr>
                <w:rFonts w:eastAsia="宋体" w:hint="eastAsia"/>
                <w:b/>
                <w:sz w:val="21"/>
                <w:szCs w:val="21"/>
                <w:lang w:eastAsia="zh-CN"/>
              </w:rPr>
              <w:t>1007516084@qq.com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DC45F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每次上课的课前、课间和课后，采用一对一的问答方式；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充分利用现代网络资源，进行远程答疑；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课外在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12</w:t>
            </w:r>
            <w:r w:rsidR="00DC45F2">
              <w:rPr>
                <w:rFonts w:eastAsia="宋体" w:hint="eastAsia"/>
                <w:sz w:val="21"/>
                <w:szCs w:val="21"/>
                <w:lang w:eastAsia="zh-CN"/>
              </w:rPr>
              <w:t>E205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答疑。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DC45F2">
              <w:rPr>
                <w:rFonts w:ascii="宋体" w:hAnsi="宋体" w:cs="宋体" w:hint="eastAsia"/>
                <w:b/>
                <w:szCs w:val="21"/>
                <w:lang w:eastAsia="zh-CN"/>
              </w:rPr>
              <w:t>√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DC45F2">
              <w:rPr>
                <w:rFonts w:ascii="宋体" w:hAnsi="宋体"/>
                <w:b/>
                <w:szCs w:val="21"/>
                <w:lang w:eastAsia="zh-CN"/>
              </w:rPr>
              <w:t>《</w:t>
            </w:r>
            <w:r w:rsidR="00DC45F2">
              <w:rPr>
                <w:rFonts w:ascii="宋体" w:hAnsi="宋体" w:hint="eastAsia"/>
                <w:b/>
                <w:szCs w:val="21"/>
                <w:lang w:eastAsia="zh-CN"/>
              </w:rPr>
              <w:t>分析化学</w:t>
            </w:r>
            <w:r w:rsidR="00DC45F2">
              <w:rPr>
                <w:rFonts w:ascii="宋体" w:hAnsi="宋体"/>
                <w:b/>
                <w:szCs w:val="21"/>
                <w:lang w:eastAsia="zh-CN"/>
              </w:rPr>
              <w:t>》</w:t>
            </w:r>
            <w:r w:rsidR="00DC45F2">
              <w:rPr>
                <w:rFonts w:ascii="宋体" w:hAnsi="宋体" w:hint="eastAsia"/>
                <w:b/>
                <w:szCs w:val="21"/>
                <w:lang w:eastAsia="zh-CN"/>
              </w:rPr>
              <w:t>（上册，第</w:t>
            </w:r>
            <w:r w:rsidR="00DC45F2">
              <w:rPr>
                <w:rFonts w:ascii="宋体" w:eastAsiaTheme="minorEastAsia" w:hAnsi="宋体" w:hint="eastAsia"/>
                <w:b/>
                <w:szCs w:val="21"/>
                <w:lang w:eastAsia="zh-CN"/>
              </w:rPr>
              <w:t>6</w:t>
            </w:r>
            <w:r w:rsidR="00DC45F2">
              <w:rPr>
                <w:rFonts w:ascii="宋体" w:hAnsi="宋体" w:hint="eastAsia"/>
                <w:b/>
                <w:szCs w:val="21"/>
                <w:lang w:eastAsia="zh-CN"/>
              </w:rPr>
              <w:t>版）</w:t>
            </w:r>
            <w:r w:rsidR="00DC45F2">
              <w:rPr>
                <w:rFonts w:ascii="宋体" w:hAnsi="宋体"/>
                <w:b/>
                <w:szCs w:val="21"/>
                <w:lang w:eastAsia="zh-CN"/>
              </w:rPr>
              <w:t>，</w:t>
            </w:r>
            <w:r w:rsidR="00DC45F2">
              <w:rPr>
                <w:rFonts w:ascii="宋体" w:hAnsi="宋体" w:hint="eastAsia"/>
                <w:b/>
                <w:szCs w:val="21"/>
                <w:lang w:eastAsia="zh-CN"/>
              </w:rPr>
              <w:t>武汉大学主编，高等教育出版社，</w:t>
            </w:r>
            <w:r w:rsidR="00DC45F2">
              <w:rPr>
                <w:rFonts w:ascii="宋体" w:hAnsi="宋体"/>
                <w:b/>
                <w:szCs w:val="21"/>
                <w:lang w:eastAsia="zh-CN"/>
              </w:rPr>
              <w:t>20</w:t>
            </w:r>
            <w:r w:rsidR="00DC45F2">
              <w:rPr>
                <w:rFonts w:ascii="宋体" w:eastAsiaTheme="minorEastAsia" w:hAnsi="宋体" w:hint="eastAsia"/>
                <w:b/>
                <w:szCs w:val="21"/>
                <w:lang w:eastAsia="zh-CN"/>
              </w:rPr>
              <w:t>1</w:t>
            </w:r>
            <w:r w:rsidR="00DC45F2">
              <w:rPr>
                <w:rFonts w:ascii="宋体" w:hAnsi="宋体" w:hint="eastAsia"/>
                <w:b/>
                <w:szCs w:val="21"/>
                <w:lang w:eastAsia="zh-CN"/>
              </w:rPr>
              <w:t>6</w:t>
            </w:r>
          </w:p>
          <w:p w:rsidR="00735FDE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DC45F2" w:rsidRDefault="00DC45F2" w:rsidP="00DC45F2">
            <w:pPr>
              <w:pStyle w:val="2"/>
              <w:spacing w:line="240" w:lineRule="auto"/>
              <w:rPr>
                <w:rFonts w:ascii="宋体" w:hAnsi="宋体"/>
                <w:b/>
                <w:i w:val="0"/>
                <w:iCs w:val="0"/>
                <w:szCs w:val="21"/>
              </w:rPr>
            </w:pPr>
            <w:r>
              <w:rPr>
                <w:rFonts w:ascii="宋体" w:hAnsi="宋体" w:hint="eastAsia"/>
                <w:b/>
                <w:i w:val="0"/>
                <w:iCs w:val="0"/>
                <w:szCs w:val="21"/>
              </w:rPr>
              <w:t>1）分析化学，张正奇主编，科学出版社，</w:t>
            </w:r>
            <w:r>
              <w:rPr>
                <w:rFonts w:ascii="宋体" w:hAnsi="宋体"/>
                <w:b/>
                <w:i w:val="0"/>
                <w:iCs w:val="0"/>
                <w:szCs w:val="21"/>
              </w:rPr>
              <w:t xml:space="preserve">2001 </w:t>
            </w:r>
          </w:p>
          <w:p w:rsidR="00DC45F2" w:rsidRDefault="00DC45F2" w:rsidP="00DC45F2">
            <w:pPr>
              <w:pStyle w:val="2"/>
              <w:spacing w:line="240" w:lineRule="auto"/>
              <w:rPr>
                <w:rFonts w:ascii="宋体" w:hAnsi="宋体"/>
                <w:b/>
                <w:i w:val="0"/>
                <w:iCs w:val="0"/>
                <w:szCs w:val="21"/>
              </w:rPr>
            </w:pPr>
            <w:r>
              <w:rPr>
                <w:rFonts w:ascii="宋体" w:hAnsi="宋体" w:hint="eastAsia"/>
                <w:b/>
                <w:i w:val="0"/>
                <w:iCs w:val="0"/>
                <w:szCs w:val="21"/>
              </w:rPr>
              <w:t>2）分析化学，薛华主编，清华大学出版社</w:t>
            </w:r>
            <w:r>
              <w:rPr>
                <w:rFonts w:ascii="宋体" w:hAnsi="宋体"/>
                <w:b/>
                <w:i w:val="0"/>
                <w:iCs w:val="0"/>
                <w:szCs w:val="21"/>
              </w:rPr>
              <w:t xml:space="preserve"> </w:t>
            </w:r>
          </w:p>
          <w:p w:rsidR="007646B3" w:rsidRPr="007646B3" w:rsidRDefault="00DC45F2" w:rsidP="00DC45F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Cs w:val="21"/>
                <w:lang w:eastAsia="zh-CN"/>
              </w:rPr>
              <w:t>3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）分析化学，华东理工大学分析化学教研组，成都科学技术大学分析化学教研组，第五版，北京：高等教育出版社，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 xml:space="preserve"> 2004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7646B3" w:rsidRDefault="00DC45F2" w:rsidP="00DC45F2">
            <w:pPr>
              <w:ind w:firstLineChars="195" w:firstLine="409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C45F2">
              <w:rPr>
                <w:rFonts w:eastAsia="宋体" w:hint="eastAsia"/>
                <w:sz w:val="21"/>
                <w:szCs w:val="21"/>
                <w:lang w:eastAsia="zh-CN"/>
              </w:rPr>
              <w:t>本课程是化学相关专业的专业必修课程，一门重要的学科基础课。本课程的教学目的是使学生掌握化学分析方法的理论基础、各类定量分析方法的原理及过程、数据处理及其分析结果表达。</w:t>
            </w:r>
            <w:r w:rsidRPr="00DC45F2">
              <w:rPr>
                <w:rFonts w:eastAsia="宋体"/>
                <w:sz w:val="21"/>
                <w:szCs w:val="21"/>
                <w:lang w:eastAsia="zh-CN"/>
              </w:rPr>
              <w:t>开设本课程，旨在使学生全面系统地了解</w:t>
            </w:r>
            <w:r w:rsidRPr="00DC45F2">
              <w:rPr>
                <w:rFonts w:eastAsia="宋体" w:hint="eastAsia"/>
                <w:sz w:val="21"/>
                <w:szCs w:val="21"/>
                <w:lang w:eastAsia="zh-CN"/>
              </w:rPr>
              <w:t>化学分析方法</w:t>
            </w:r>
            <w:r w:rsidRPr="00DC45F2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Pr="00DC45F2">
              <w:rPr>
                <w:rFonts w:eastAsia="宋体" w:hint="eastAsia"/>
                <w:sz w:val="21"/>
                <w:szCs w:val="21"/>
                <w:lang w:eastAsia="zh-CN"/>
              </w:rPr>
              <w:t>同时通过配套的实验教学，培养学生实事求是的科学态度和严谨、细致的工作作风，为后继课程的学习和将来参加社会实践打下良好基础。它是培养各类专业工程技术人才的整体知识结构的重要组成部分。</w:t>
            </w:r>
          </w:p>
        </w:tc>
      </w:tr>
      <w:tr w:rsidR="00735FDE" w:rsidRPr="007646B3" w:rsidTr="008C27E4">
        <w:trPr>
          <w:trHeight w:val="841"/>
          <w:jc w:val="center"/>
        </w:trPr>
        <w:tc>
          <w:tcPr>
            <w:tcW w:w="4329" w:type="dxa"/>
            <w:gridSpan w:val="5"/>
          </w:tcPr>
          <w:p w:rsidR="00735FDE" w:rsidRPr="007646B3" w:rsidRDefault="00917C66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A21D8D" w:rsidRPr="00A21D8D" w:rsidRDefault="00F04716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>培育学生具备化学、化工基础专业知识与实验技能</w:t>
            </w:r>
            <w:r w:rsidR="002E5524" w:rsidRPr="00A21D8D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:rsidR="00A21D8D" w:rsidRPr="00A21D8D" w:rsidRDefault="00F04716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>培育学生实作、分析与表达、团队合作之能力</w:t>
            </w:r>
            <w:r w:rsidR="00A21D8D" w:rsidRPr="00A21D8D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:rsidR="00A21D8D" w:rsidRPr="00A21D8D" w:rsidRDefault="002E5524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>培育具研究潜力之化学专业人才。</w:t>
            </w:r>
          </w:p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gridSpan w:val="5"/>
          </w:tcPr>
          <w:p w:rsidR="00A21D8D" w:rsidRPr="002E5524" w:rsidRDefault="00776AF2" w:rsidP="002E552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7646B3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2E5524" w:rsidRPr="00E174F9" w:rsidRDefault="002E5524" w:rsidP="002E5524">
            <w:pPr>
              <w:wordWrap w:val="0"/>
              <w:spacing w:before="75" w:after="75" w:line="312" w:lineRule="auto"/>
              <w:ind w:left="75" w:right="75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>运用数学、物理、化学、化工基础科学理论和工程知识的能力。</w:t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 xml:space="preserve"> </w:t>
            </w:r>
          </w:p>
          <w:p w:rsidR="002E5524" w:rsidRPr="00E174F9" w:rsidRDefault="002E5524" w:rsidP="002E5524">
            <w:pPr>
              <w:wordWrap w:val="0"/>
              <w:spacing w:before="75" w:after="75" w:line="312" w:lineRule="auto"/>
              <w:ind w:left="75" w:right="75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>设计与执行实验与仪器操作、分析与解释实验数据的能力。</w:t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 xml:space="preserve"> </w:t>
            </w:r>
          </w:p>
          <w:p w:rsidR="002E5524" w:rsidRPr="00E174F9" w:rsidRDefault="002E5524" w:rsidP="002E5524">
            <w:pPr>
              <w:wordWrap w:val="0"/>
              <w:spacing w:before="75" w:after="75" w:line="312" w:lineRule="auto"/>
              <w:ind w:left="75" w:right="75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>运用特定领域之专业知识以进行策划及执行专题研究能力。</w:t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 xml:space="preserve"> </w:t>
            </w:r>
          </w:p>
          <w:p w:rsidR="002E5524" w:rsidRPr="00E174F9" w:rsidRDefault="002E5524" w:rsidP="002E5524">
            <w:pPr>
              <w:wordWrap w:val="0"/>
              <w:spacing w:before="75" w:after="75" w:line="312" w:lineRule="auto"/>
              <w:ind w:left="75" w:right="75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>具备工程设计方法与管理的能力并运用于工程实务之能力。</w:t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 xml:space="preserve"> </w:t>
            </w:r>
          </w:p>
          <w:p w:rsidR="002E5524" w:rsidRPr="00E174F9" w:rsidRDefault="002E5524" w:rsidP="002E5524">
            <w:pPr>
              <w:wordWrap w:val="0"/>
              <w:spacing w:before="75" w:after="75" w:line="312" w:lineRule="auto"/>
              <w:ind w:left="75" w:right="75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>具备计划管理、有效沟通与团队合作的能力。</w:t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lastRenderedPageBreak/>
              <w:t xml:space="preserve"> </w:t>
            </w:r>
          </w:p>
          <w:p w:rsidR="002E5524" w:rsidRPr="00E174F9" w:rsidRDefault="002E5524" w:rsidP="002E5524">
            <w:pPr>
              <w:wordWrap w:val="0"/>
              <w:spacing w:before="75" w:after="75" w:line="312" w:lineRule="auto"/>
              <w:ind w:left="75" w:right="75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>运用基础理论以创新思考及独立解决复杂问题的能力。</w:t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 xml:space="preserve"> </w:t>
            </w:r>
          </w:p>
          <w:p w:rsidR="002E5524" w:rsidRPr="00E174F9" w:rsidRDefault="002E5524" w:rsidP="002E5524">
            <w:pPr>
              <w:wordWrap w:val="0"/>
              <w:spacing w:before="75" w:after="75" w:line="312" w:lineRule="auto"/>
              <w:ind w:left="75" w:right="75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>具备英语听说和读写能力，了解化工技术对环境、社会及全球的影响，并培养持续学习、自主学习的习惯与能力。</w:t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 xml:space="preserve"> </w:t>
            </w:r>
          </w:p>
          <w:p w:rsidR="002E5524" w:rsidRPr="00E174F9" w:rsidRDefault="002E5524" w:rsidP="002E5524">
            <w:pPr>
              <w:wordWrap w:val="0"/>
              <w:spacing w:before="75" w:after="75" w:line="312" w:lineRule="auto"/>
              <w:ind w:left="75" w:right="75"/>
              <w:jc w:val="left"/>
              <w:rPr>
                <w:rFonts w:ascii="Arial" w:eastAsia="宋体" w:hAnsi="Arial" w:cs="Arial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Pr="00E174F9">
              <w:rPr>
                <w:rFonts w:ascii="Arial" w:eastAsia="宋体" w:hAnsi="Arial" w:cs="Arial"/>
                <w:sz w:val="23"/>
                <w:szCs w:val="23"/>
                <w:lang w:eastAsia="zh-CN"/>
              </w:rPr>
              <w:t>理解工程伦理，及安全、卫生、环保等社会责任，具备良好的国际视野。</w:t>
            </w:r>
          </w:p>
          <w:p w:rsidR="00735FDE" w:rsidRPr="00A21D8D" w:rsidRDefault="00735FDE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172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71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86027" w:rsidRPr="007646B3" w:rsidTr="00776E1F">
        <w:trPr>
          <w:trHeight w:val="340"/>
          <w:jc w:val="center"/>
        </w:trPr>
        <w:tc>
          <w:tcPr>
            <w:tcW w:w="648" w:type="dxa"/>
            <w:vAlign w:val="center"/>
          </w:tcPr>
          <w:p w:rsidR="00786027" w:rsidRPr="00A21D8D" w:rsidRDefault="007860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091A2F">
              <w:rPr>
                <w:rFonts w:eastAsia="宋体" w:hint="eastAsia"/>
                <w:sz w:val="21"/>
                <w:szCs w:val="21"/>
                <w:lang w:eastAsia="zh-CN"/>
              </w:rPr>
              <w:t>/2</w:t>
            </w:r>
          </w:p>
        </w:tc>
        <w:tc>
          <w:tcPr>
            <w:tcW w:w="1728" w:type="dxa"/>
            <w:gridSpan w:val="2"/>
          </w:tcPr>
          <w:p w:rsidR="00786027" w:rsidRPr="00E644F3" w:rsidRDefault="00786027" w:rsidP="001D39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分析化学概论</w:t>
            </w:r>
            <w:proofErr w:type="spellEnd"/>
          </w:p>
        </w:tc>
        <w:tc>
          <w:tcPr>
            <w:tcW w:w="623" w:type="dxa"/>
            <w:vAlign w:val="center"/>
          </w:tcPr>
          <w:p w:rsidR="00786027" w:rsidRPr="00E644F3" w:rsidRDefault="00786027" w:rsidP="00A21D8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2" w:type="dxa"/>
            <w:gridSpan w:val="3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重点：基准物质和标准溶液、计算。</w:t>
            </w:r>
            <w:proofErr w:type="spellStart"/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难点：分析化学计算</w:t>
            </w:r>
            <w:proofErr w:type="spellEnd"/>
          </w:p>
        </w:tc>
        <w:tc>
          <w:tcPr>
            <w:tcW w:w="1418" w:type="dxa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多媒体讲授，设问，提问，案例</w:t>
            </w:r>
          </w:p>
        </w:tc>
        <w:tc>
          <w:tcPr>
            <w:tcW w:w="1719" w:type="dxa"/>
            <w:gridSpan w:val="2"/>
          </w:tcPr>
          <w:p w:rsidR="00786027" w:rsidRPr="00E644F3" w:rsidRDefault="00786027" w:rsidP="00B77E81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</w:t>
            </w:r>
            <w:r w:rsidR="00B77E81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，第3、6、8、</w:t>
            </w:r>
            <w:r w:rsidR="00B77E81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11、12、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B77E81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、16</w:t>
            </w:r>
            <w:r w:rsidR="00B77E81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、17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786027" w:rsidRPr="007646B3" w:rsidTr="00776E1F">
        <w:trPr>
          <w:trHeight w:val="340"/>
          <w:jc w:val="center"/>
        </w:trPr>
        <w:tc>
          <w:tcPr>
            <w:tcW w:w="648" w:type="dxa"/>
            <w:vAlign w:val="center"/>
          </w:tcPr>
          <w:p w:rsidR="00786027" w:rsidRPr="00A21D8D" w:rsidRDefault="00091A2F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</w:tcPr>
          <w:p w:rsidR="00786027" w:rsidRPr="00E644F3" w:rsidRDefault="00786027" w:rsidP="001D39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分析试样的采集与处理</w:t>
            </w:r>
          </w:p>
        </w:tc>
        <w:tc>
          <w:tcPr>
            <w:tcW w:w="623" w:type="dxa"/>
            <w:vAlign w:val="center"/>
          </w:tcPr>
          <w:p w:rsidR="00786027" w:rsidRPr="00E644F3" w:rsidRDefault="00786027" w:rsidP="00A21D8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2" w:type="dxa"/>
            <w:gridSpan w:val="3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重点：试样的采集、制备、分解和试样测定前的预处理。难点：分析试样的采集与制备</w:t>
            </w:r>
          </w:p>
        </w:tc>
        <w:tc>
          <w:tcPr>
            <w:tcW w:w="1418" w:type="dxa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多媒体讲授，案例解析</w:t>
            </w:r>
          </w:p>
        </w:tc>
        <w:tc>
          <w:tcPr>
            <w:tcW w:w="1719" w:type="dxa"/>
            <w:gridSpan w:val="2"/>
          </w:tcPr>
          <w:p w:rsidR="00786027" w:rsidRPr="00E644F3" w:rsidRDefault="00786027" w:rsidP="00C712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P3</w:t>
            </w:r>
            <w:r w:rsidR="00C712AF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，第4、5题</w:t>
            </w:r>
          </w:p>
        </w:tc>
      </w:tr>
      <w:tr w:rsidR="00786027" w:rsidRPr="007646B3" w:rsidTr="00776E1F">
        <w:trPr>
          <w:trHeight w:val="340"/>
          <w:jc w:val="center"/>
        </w:trPr>
        <w:tc>
          <w:tcPr>
            <w:tcW w:w="648" w:type="dxa"/>
            <w:vAlign w:val="center"/>
          </w:tcPr>
          <w:p w:rsidR="00786027" w:rsidRPr="00A21D8D" w:rsidRDefault="00091A2F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分析化学中的误差与数据处理</w:t>
            </w:r>
          </w:p>
        </w:tc>
        <w:tc>
          <w:tcPr>
            <w:tcW w:w="623" w:type="dxa"/>
            <w:vAlign w:val="center"/>
          </w:tcPr>
          <w:p w:rsidR="00786027" w:rsidRPr="00E644F3" w:rsidRDefault="00786027" w:rsidP="00A21D8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2" w:type="dxa"/>
            <w:gridSpan w:val="3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重点：分析中的误差、数据处理与统计规律。难点：掌握数据处理的原理和方法</w:t>
            </w:r>
          </w:p>
        </w:tc>
        <w:tc>
          <w:tcPr>
            <w:tcW w:w="1418" w:type="dxa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演算，图谱分析，多媒体讲授</w:t>
            </w:r>
          </w:p>
        </w:tc>
        <w:tc>
          <w:tcPr>
            <w:tcW w:w="1719" w:type="dxa"/>
            <w:gridSpan w:val="2"/>
          </w:tcPr>
          <w:p w:rsidR="00786027" w:rsidRPr="00E644F3" w:rsidRDefault="00786027" w:rsidP="002D46E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P7</w:t>
            </w:r>
            <w:r w:rsidR="002D46E0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，第4、9、11</w:t>
            </w:r>
            <w:r w:rsidR="002D46E0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、12、14、15、16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、19题</w:t>
            </w:r>
          </w:p>
        </w:tc>
      </w:tr>
      <w:tr w:rsidR="00786027" w:rsidRPr="007646B3" w:rsidTr="00776E1F">
        <w:trPr>
          <w:trHeight w:val="340"/>
          <w:jc w:val="center"/>
        </w:trPr>
        <w:tc>
          <w:tcPr>
            <w:tcW w:w="648" w:type="dxa"/>
            <w:vAlign w:val="center"/>
          </w:tcPr>
          <w:p w:rsidR="00786027" w:rsidRPr="00A21D8D" w:rsidRDefault="00091A2F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</w:tcPr>
          <w:p w:rsidR="00786027" w:rsidRPr="00E644F3" w:rsidRDefault="00786027" w:rsidP="001D39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分析化学中的质量保证与质量控制</w:t>
            </w:r>
          </w:p>
        </w:tc>
        <w:tc>
          <w:tcPr>
            <w:tcW w:w="623" w:type="dxa"/>
            <w:vAlign w:val="center"/>
          </w:tcPr>
          <w:p w:rsidR="00786027" w:rsidRPr="00E644F3" w:rsidRDefault="00786027" w:rsidP="00A21D8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2" w:type="dxa"/>
            <w:gridSpan w:val="3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重点：分析过程的质量保证与质量控制、标准方法与标准物质、实验室认可与计量认证。难点：了解QA、QC的概念与方法</w:t>
            </w:r>
          </w:p>
        </w:tc>
        <w:tc>
          <w:tcPr>
            <w:tcW w:w="1418" w:type="dxa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多媒体讲授，案例解析</w:t>
            </w:r>
          </w:p>
        </w:tc>
        <w:tc>
          <w:tcPr>
            <w:tcW w:w="1719" w:type="dxa"/>
            <w:gridSpan w:val="2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P109，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  <w:r w:rsidR="002D46E0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、14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题</w:t>
            </w:r>
          </w:p>
        </w:tc>
      </w:tr>
      <w:tr w:rsidR="00786027" w:rsidRPr="007646B3" w:rsidTr="00776E1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86027" w:rsidRPr="00A21D8D" w:rsidRDefault="00091A2F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86027" w:rsidRPr="00E644F3" w:rsidRDefault="00786027" w:rsidP="001D3960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酸碱滴定法</w:t>
            </w:r>
            <w:proofErr w:type="spellEnd"/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86027" w:rsidRPr="00E644F3" w:rsidRDefault="00786027" w:rsidP="00A21D8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重点：溶液组分平衡、pH值计算、酸碱缓冲溶液、指示剂和滴定原理及应用。难点：理解酸碱平衡，掌握相关的基本计算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电子课件、</w:t>
            </w:r>
            <w:r w:rsidRPr="00E644F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flash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仿真动画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786027" w:rsidRPr="00E644F3" w:rsidRDefault="00786027" w:rsidP="002D46E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P16</w:t>
            </w:r>
            <w:r w:rsidR="002D46E0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2D46E0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4、8、9、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11、12、25、26</w:t>
            </w:r>
            <w:r w:rsidR="00F924CD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、30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题</w:t>
            </w:r>
          </w:p>
        </w:tc>
      </w:tr>
      <w:tr w:rsidR="00786027" w:rsidRPr="007646B3" w:rsidTr="00776E1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86027" w:rsidRPr="00A21D8D" w:rsidRDefault="00091A2F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86027" w:rsidRPr="00E644F3" w:rsidRDefault="00786027" w:rsidP="001D3960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配位滴定法</w:t>
            </w:r>
            <w:proofErr w:type="spellEnd"/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86027" w:rsidRPr="00E644F3" w:rsidRDefault="00786027" w:rsidP="00A21D8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重点：络合物平衡常数与副反应、络合滴定原理、酸度控制、提高络合滴定选择性及应用。难点：理解副反应的影响及其对滴定的条件确定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多媒体讲授，案例解析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786027" w:rsidRPr="00E644F3" w:rsidRDefault="00786027" w:rsidP="00F924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P2</w:t>
            </w:r>
            <w:r w:rsidR="00F924CD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F924CD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20、21、23、24、26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题</w:t>
            </w:r>
          </w:p>
        </w:tc>
      </w:tr>
      <w:tr w:rsidR="00786027" w:rsidRPr="007646B3" w:rsidTr="00776E1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A21D8D" w:rsidRDefault="00091A2F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1D3960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氧化还原滴定法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A21D8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重点：氧化还原平衡、氧化还原滴定原理和预处理、常用氧化还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原滴定法、滴定结果计算。难点：理解滴定条件的影响因素，掌握结果计算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多媒体讲授，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案例解析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7" w:rsidRPr="00E644F3" w:rsidRDefault="00786027" w:rsidP="001C2DDA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P26</w:t>
            </w:r>
            <w:r w:rsidR="001C2DDA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1C2DDA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10、11、12、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15、</w:t>
            </w:r>
            <w:r w:rsidR="001C2DDA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16、17、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18、22题</w:t>
            </w:r>
          </w:p>
        </w:tc>
      </w:tr>
      <w:tr w:rsidR="00786027" w:rsidRPr="007646B3" w:rsidTr="00776E1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A21D8D" w:rsidRDefault="00091A2F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1D3960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沉淀滴定法和滴定分析小结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A21D8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重点：沉淀滴定法、沉淀滴定指示剂、莫尔法、佛尔哈德法、法扬斯法。难点：了解沉淀滴定的基本原理，区别三种沉淀滴定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电子课件、</w:t>
            </w:r>
            <w:r w:rsidRPr="00E644F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flash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仿真动画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7" w:rsidRPr="00E644F3" w:rsidRDefault="00786027" w:rsidP="00241A0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P28</w:t>
            </w:r>
            <w:r w:rsidR="00241A04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241A04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、6</w:t>
            </w:r>
            <w:r w:rsidR="00241A04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、7、8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题</w:t>
            </w:r>
          </w:p>
        </w:tc>
      </w:tr>
      <w:tr w:rsidR="00786027" w:rsidRPr="007646B3" w:rsidTr="00776E1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A21D8D" w:rsidRDefault="00091A2F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1D3960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重量分析法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A21D8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重点：重量分析概述、沉淀溶解度的影响因素、沉淀类型、影响沉淀纯度因素、沉淀条件。难点：理解沉淀影响因素与沉淀条件的确定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多媒体讲授，实况录像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7" w:rsidRPr="00E644F3" w:rsidRDefault="00786027" w:rsidP="00241A0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P31</w:t>
            </w:r>
            <w:r w:rsidR="00241A04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241A04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241A04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题</w:t>
            </w:r>
          </w:p>
        </w:tc>
      </w:tr>
      <w:tr w:rsidR="00786027" w:rsidRPr="007646B3" w:rsidTr="00776E1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A21D8D" w:rsidRDefault="00786027" w:rsidP="00091A2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091A2F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1D3960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吸光光度法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A21D8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重点：光吸收基本定律、光度计、显色反应、吸光光度分析与误差控制、吸光光度法应用。难点：理解吸光光度法的基本原理、了解简单分析仪器的结构，掌握基本计算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多媒体讲授，设问，提问,仪器结构图介绍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7" w:rsidRPr="00E644F3" w:rsidRDefault="00786027" w:rsidP="00E644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P3</w:t>
            </w:r>
            <w:r w:rsidR="00E644F3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46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第3、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、1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题</w:t>
            </w:r>
          </w:p>
        </w:tc>
      </w:tr>
      <w:tr w:rsidR="00786027" w:rsidRPr="007646B3" w:rsidTr="00776E1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A21D8D" w:rsidRDefault="00786027" w:rsidP="00091A2F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091A2F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1D3960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分析化学中常用的分离和富集方法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A21D8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重点：气态分离法、沉淀分离法、萃取分离法、离子交换分离法、色谱分离法等。难点：较全面地了解常见的分离富集方法，掌握一些基本计算和应用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7" w:rsidRPr="00E644F3" w:rsidRDefault="00786027" w:rsidP="001D396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类比法，演算法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7" w:rsidRPr="00E644F3" w:rsidRDefault="00786027" w:rsidP="00E644F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P3</w:t>
            </w:r>
            <w:r w:rsidR="00E644F3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88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E644F3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4、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E644F3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E644F3" w:rsidRPr="00E644F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  <w:r w:rsidRPr="00E644F3">
              <w:rPr>
                <w:rFonts w:asciiTheme="minorEastAsia" w:eastAsiaTheme="minorEastAsia" w:hAnsiTheme="minorEastAsia" w:hint="eastAsia"/>
                <w:sz w:val="21"/>
                <w:szCs w:val="21"/>
              </w:rPr>
              <w:t>题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合计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7646B3" w:rsidRDefault="00E644F3" w:rsidP="001D50D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7646B3" w:rsidRDefault="002111AE" w:rsidP="00A21D8D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考核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18" w:type="dxa"/>
            <w:gridSpan w:val="7"/>
            <w:vAlign w:val="center"/>
          </w:tcPr>
          <w:p w:rsidR="00735FDE" w:rsidRPr="007646B3" w:rsidRDefault="00735FDE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vAlign w:val="center"/>
          </w:tcPr>
          <w:p w:rsidR="00735FDE" w:rsidRPr="007646B3" w:rsidRDefault="00735FDE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课后作业</w:t>
            </w:r>
            <w:proofErr w:type="spellEnd"/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8C27E4" w:rsidP="004E781A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每次讲课完毕，教师均会根据所讲内容以及需要延伸的内容，提出具体要求，布置相关作业，作业的评分标准为（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A-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E781A"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E781A"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个等级，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分别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95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90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85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80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75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70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</w:t>
            </w:r>
            <w:r w:rsidR="004E781A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取每次成绩的平均分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百分制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8C27E4" w:rsidRPr="008C27E4" w:rsidRDefault="00C65F63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</w:t>
            </w:r>
            <w:r w:rsidR="008C27E4" w:rsidRPr="008C27E4">
              <w:rPr>
                <w:rFonts w:eastAsiaTheme="minorEastAsia"/>
                <w:b/>
                <w:sz w:val="21"/>
                <w:szCs w:val="21"/>
              </w:rPr>
              <w:t>0%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随堂测验</w:t>
            </w:r>
            <w:proofErr w:type="spellEnd"/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4E781A" w:rsidP="004E781A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  <w:r w:rsidR="008C27E4" w:rsidRPr="008C27E4">
              <w:rPr>
                <w:rFonts w:eastAsiaTheme="minorEastAsia"/>
                <w:sz w:val="21"/>
                <w:szCs w:val="21"/>
                <w:lang w:eastAsia="zh-CN"/>
              </w:rPr>
              <w:t>次随堂测验，取每次成绩的平均分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="008C27E4">
              <w:rPr>
                <w:rFonts w:eastAsiaTheme="minorEastAsia" w:hint="eastAsia"/>
                <w:sz w:val="21"/>
                <w:szCs w:val="21"/>
                <w:lang w:eastAsia="zh-CN"/>
              </w:rPr>
              <w:t>百分制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8C27E4" w:rsidRPr="008C27E4" w:rsidRDefault="00C65F63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</w:t>
            </w:r>
            <w:r w:rsidR="008C27E4" w:rsidRPr="008C27E4">
              <w:rPr>
                <w:rFonts w:eastAsiaTheme="minorEastAsia"/>
                <w:b/>
                <w:sz w:val="21"/>
                <w:szCs w:val="21"/>
              </w:rPr>
              <w:t>0%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8C27E4" w:rsidP="001D50DD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期末</w:t>
            </w:r>
            <w:proofErr w:type="spellEnd"/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按照期末考试成绩进行评价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60%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1D50DD">
            <w:pPr>
              <w:snapToGrid w:val="0"/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735FDE" w:rsidRPr="007646B3" w:rsidTr="00A21D8D">
        <w:trPr>
          <w:trHeight w:val="2351"/>
          <w:jc w:val="center"/>
        </w:trPr>
        <w:tc>
          <w:tcPr>
            <w:tcW w:w="9308" w:type="dxa"/>
            <w:gridSpan w:val="10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lastRenderedPageBreak/>
              <w:t>系（</w:t>
            </w:r>
            <w:r w:rsidR="009349EE" w:rsidRPr="007646B3">
              <w:rPr>
                <w:rFonts w:eastAsia="宋体"/>
                <w:b/>
                <w:szCs w:val="21"/>
                <w:lang w:eastAsia="zh-CN"/>
              </w:rPr>
              <w:t>部</w:t>
            </w:r>
            <w:r w:rsidRPr="007646B3">
              <w:rPr>
                <w:rFonts w:eastAsia="宋体"/>
                <w:b/>
                <w:szCs w:val="21"/>
                <w:lang w:eastAsia="zh-CN"/>
              </w:rPr>
              <w:t>）审查意见：</w:t>
            </w:r>
          </w:p>
          <w:p w:rsidR="00735FDE" w:rsidRPr="007646B3" w:rsidRDefault="00735FDE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firstLineChars="450" w:firstLine="945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系（</w:t>
            </w:r>
            <w:r w:rsidR="009349EE" w:rsidRPr="007646B3">
              <w:rPr>
                <w:rFonts w:eastAsia="宋体"/>
                <w:sz w:val="21"/>
                <w:szCs w:val="21"/>
                <w:lang w:eastAsia="zh-CN"/>
              </w:rPr>
              <w:t>部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）主任签名：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               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735FDE" w:rsidRDefault="00735FDE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  <w:p w:rsidR="001D50DD" w:rsidRPr="007646B3" w:rsidRDefault="001D50DD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044FA" w:rsidRPr="007646B3" w:rsidRDefault="00785779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bookmarkStart w:id="0" w:name="_GoBack"/>
      <w:r w:rsidRPr="007646B3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、课程</w:t>
      </w:r>
      <w:r w:rsidRPr="007646B3">
        <w:rPr>
          <w:rFonts w:eastAsia="宋体"/>
          <w:b/>
          <w:sz w:val="21"/>
          <w:szCs w:val="21"/>
          <w:lang w:eastAsia="zh-CN"/>
        </w:rPr>
        <w:t>教学目标：请精炼概括</w:t>
      </w:r>
      <w:r w:rsidRPr="007646B3">
        <w:rPr>
          <w:rFonts w:eastAsia="宋体"/>
          <w:b/>
          <w:sz w:val="21"/>
          <w:szCs w:val="21"/>
          <w:lang w:eastAsia="zh-CN"/>
        </w:rPr>
        <w:t>3-5</w:t>
      </w:r>
      <w:r w:rsidRPr="007646B3">
        <w:rPr>
          <w:rFonts w:eastAsia="宋体"/>
          <w:b/>
          <w:sz w:val="21"/>
          <w:szCs w:val="21"/>
          <w:lang w:eastAsia="zh-CN"/>
        </w:rPr>
        <w:t>条目标，并注明每条目标所要求的学习目标层次</w:t>
      </w:r>
      <w:r w:rsidR="00E53E23" w:rsidRPr="007646B3">
        <w:rPr>
          <w:rFonts w:eastAsia="宋体"/>
          <w:b/>
          <w:sz w:val="21"/>
          <w:szCs w:val="21"/>
          <w:lang w:eastAsia="zh-CN"/>
        </w:rPr>
        <w:t>（理解、运用、分析、综合和评价）</w:t>
      </w:r>
      <w:r w:rsidRPr="007646B3">
        <w:rPr>
          <w:rFonts w:eastAsia="宋体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2</w:t>
      </w:r>
      <w:r w:rsidRPr="007646B3">
        <w:rPr>
          <w:rFonts w:eastAsia="宋体"/>
          <w:b/>
          <w:sz w:val="21"/>
          <w:szCs w:val="21"/>
          <w:lang w:eastAsia="zh-CN"/>
        </w:rPr>
        <w:t>、学生核心能力即毕业要求</w:t>
      </w:r>
      <w:r w:rsidR="00C76FA2" w:rsidRPr="007646B3">
        <w:rPr>
          <w:rFonts w:eastAsia="宋体"/>
          <w:b/>
          <w:sz w:val="21"/>
          <w:szCs w:val="21"/>
          <w:lang w:eastAsia="zh-CN"/>
        </w:rPr>
        <w:t>或培养要求</w:t>
      </w:r>
      <w:r w:rsidRPr="007646B3">
        <w:rPr>
          <w:rFonts w:eastAsia="宋体"/>
          <w:b/>
          <w:sz w:val="21"/>
          <w:szCs w:val="21"/>
          <w:lang w:eastAsia="zh-CN"/>
        </w:rPr>
        <w:t>，请</w:t>
      </w:r>
      <w:r w:rsidR="000E0AE8" w:rsidRPr="007646B3">
        <w:rPr>
          <w:rFonts w:eastAsia="宋体"/>
          <w:b/>
          <w:sz w:val="21"/>
          <w:szCs w:val="21"/>
          <w:lang w:eastAsia="zh-CN"/>
        </w:rPr>
        <w:t>任课教师</w:t>
      </w:r>
      <w:r w:rsidRPr="007646B3">
        <w:rPr>
          <w:rFonts w:eastAsia="宋体"/>
          <w:b/>
          <w:sz w:val="21"/>
          <w:szCs w:val="21"/>
          <w:lang w:eastAsia="zh-CN"/>
        </w:rPr>
        <w:t>从授课对象人才培养方案中对应部分复制</w:t>
      </w:r>
      <w:r w:rsidR="000E0AE8" w:rsidRPr="007646B3">
        <w:rPr>
          <w:rFonts w:eastAsia="宋体"/>
          <w:b/>
          <w:sz w:val="21"/>
          <w:szCs w:val="21"/>
          <w:lang w:eastAsia="zh-CN"/>
        </w:rPr>
        <w:t>（</w:t>
      </w:r>
      <w:r w:rsidR="000E0AE8" w:rsidRPr="007646B3">
        <w:rPr>
          <w:rFonts w:eastAsia="宋体"/>
          <w:b/>
          <w:sz w:val="21"/>
          <w:szCs w:val="21"/>
          <w:lang w:eastAsia="zh-CN"/>
        </w:rPr>
        <w:t>http://jwc.dgut.edu.cn/</w:t>
      </w:r>
      <w:r w:rsidR="000E0AE8" w:rsidRPr="007646B3">
        <w:rPr>
          <w:rFonts w:eastAsia="宋体"/>
          <w:b/>
          <w:sz w:val="21"/>
          <w:szCs w:val="21"/>
          <w:lang w:eastAsia="zh-CN"/>
        </w:rPr>
        <w:t>）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3</w:t>
      </w:r>
      <w:r w:rsidRPr="007646B3">
        <w:rPr>
          <w:rFonts w:eastAsia="宋体"/>
          <w:b/>
          <w:sz w:val="21"/>
          <w:szCs w:val="21"/>
          <w:lang w:eastAsia="zh-CN"/>
        </w:rPr>
        <w:t>、教学方式可选：课堂讲授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="0065651C" w:rsidRPr="007646B3">
        <w:rPr>
          <w:rFonts w:eastAsia="宋体"/>
          <w:b/>
          <w:sz w:val="21"/>
          <w:szCs w:val="21"/>
          <w:lang w:eastAsia="zh-CN"/>
        </w:rPr>
        <w:t>小组</w:t>
      </w:r>
      <w:r w:rsidRPr="007646B3">
        <w:rPr>
          <w:rFonts w:eastAsia="宋体"/>
          <w:b/>
          <w:sz w:val="21"/>
          <w:szCs w:val="21"/>
          <w:lang w:eastAsia="zh-CN"/>
        </w:rPr>
        <w:t>讨论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实验</w:t>
      </w:r>
      <w:r w:rsidR="0065651C"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实训</w:t>
      </w:r>
    </w:p>
    <w:p w:rsidR="00785779" w:rsidRPr="007646B3" w:rsidRDefault="00785779" w:rsidP="00A21D8D">
      <w:pPr>
        <w:spacing w:after="0" w:line="360" w:lineRule="exact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</w:t>
      </w:r>
      <w:r w:rsidR="0065651C" w:rsidRPr="007646B3">
        <w:rPr>
          <w:rFonts w:eastAsia="宋体"/>
          <w:b/>
          <w:sz w:val="21"/>
          <w:szCs w:val="21"/>
          <w:lang w:eastAsia="zh-CN"/>
        </w:rPr>
        <w:t>4</w:t>
      </w:r>
      <w:r w:rsidRPr="007646B3">
        <w:rPr>
          <w:rFonts w:eastAsia="宋体"/>
          <w:b/>
          <w:sz w:val="21"/>
          <w:szCs w:val="21"/>
          <w:lang w:eastAsia="zh-CN"/>
        </w:rPr>
        <w:t>、若课程</w:t>
      </w:r>
      <w:proofErr w:type="gramStart"/>
      <w:r w:rsidRPr="007646B3">
        <w:rPr>
          <w:rFonts w:eastAsia="宋体"/>
          <w:b/>
          <w:sz w:val="21"/>
          <w:szCs w:val="21"/>
          <w:lang w:eastAsia="zh-CN"/>
        </w:rPr>
        <w:t>无理论</w:t>
      </w:r>
      <w:proofErr w:type="gramEnd"/>
      <w:r w:rsidRPr="007646B3">
        <w:rPr>
          <w:rFonts w:eastAsia="宋体"/>
          <w:b/>
          <w:sz w:val="21"/>
          <w:szCs w:val="21"/>
          <w:lang w:eastAsia="zh-CN"/>
        </w:rPr>
        <w:t>教学环节或</w:t>
      </w:r>
      <w:proofErr w:type="gramStart"/>
      <w:r w:rsidRPr="007646B3">
        <w:rPr>
          <w:rFonts w:eastAsia="宋体"/>
          <w:b/>
          <w:sz w:val="21"/>
          <w:szCs w:val="21"/>
          <w:lang w:eastAsia="zh-CN"/>
        </w:rPr>
        <w:t>无实践</w:t>
      </w:r>
      <w:proofErr w:type="gramEnd"/>
      <w:r w:rsidRPr="007646B3">
        <w:rPr>
          <w:rFonts w:eastAsia="宋体"/>
          <w:b/>
          <w:sz w:val="21"/>
          <w:szCs w:val="21"/>
          <w:lang w:eastAsia="zh-CN"/>
        </w:rPr>
        <w:t>教学环节，可将相应的教学进度表删掉。</w:t>
      </w:r>
      <w:bookmarkEnd w:id="0"/>
    </w:p>
    <w:sectPr w:rsidR="00785779" w:rsidRPr="007646B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9C3" w:rsidRDefault="00DD79C3" w:rsidP="00896971">
      <w:pPr>
        <w:spacing w:after="0"/>
      </w:pPr>
      <w:r>
        <w:separator/>
      </w:r>
    </w:p>
  </w:endnote>
  <w:endnote w:type="continuationSeparator" w:id="0">
    <w:p w:rsidR="00DD79C3" w:rsidRDefault="00DD79C3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IDFont + F2">
    <w:altName w:val="Rom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9C3" w:rsidRDefault="00DD79C3" w:rsidP="00896971">
      <w:pPr>
        <w:spacing w:after="0"/>
      </w:pPr>
      <w:r>
        <w:separator/>
      </w:r>
    </w:p>
  </w:footnote>
  <w:footnote w:type="continuationSeparator" w:id="0">
    <w:p w:rsidR="00DD79C3" w:rsidRDefault="00DD79C3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4BFD5F3F"/>
    <w:multiLevelType w:val="hybridMultilevel"/>
    <w:tmpl w:val="7E76D1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61F27"/>
    <w:rsid w:val="0006698D"/>
    <w:rsid w:val="00087B74"/>
    <w:rsid w:val="00091A2F"/>
    <w:rsid w:val="00097DD1"/>
    <w:rsid w:val="000B626E"/>
    <w:rsid w:val="000C2D4A"/>
    <w:rsid w:val="000E0AE8"/>
    <w:rsid w:val="001521DC"/>
    <w:rsid w:val="00155E5A"/>
    <w:rsid w:val="00171228"/>
    <w:rsid w:val="00192D35"/>
    <w:rsid w:val="001B31E9"/>
    <w:rsid w:val="001C2DDA"/>
    <w:rsid w:val="001D28E8"/>
    <w:rsid w:val="001D50DD"/>
    <w:rsid w:val="001F20BC"/>
    <w:rsid w:val="002111AE"/>
    <w:rsid w:val="00227119"/>
    <w:rsid w:val="00241A04"/>
    <w:rsid w:val="00274A51"/>
    <w:rsid w:val="002D46E0"/>
    <w:rsid w:val="002E27E1"/>
    <w:rsid w:val="002E5524"/>
    <w:rsid w:val="003044FA"/>
    <w:rsid w:val="0037561C"/>
    <w:rsid w:val="003C66D8"/>
    <w:rsid w:val="003D0D35"/>
    <w:rsid w:val="003E66A6"/>
    <w:rsid w:val="00414FC8"/>
    <w:rsid w:val="00457E42"/>
    <w:rsid w:val="004B3994"/>
    <w:rsid w:val="004D29DE"/>
    <w:rsid w:val="004E0481"/>
    <w:rsid w:val="004E7804"/>
    <w:rsid w:val="004E781A"/>
    <w:rsid w:val="004F12F9"/>
    <w:rsid w:val="00510BDF"/>
    <w:rsid w:val="00512387"/>
    <w:rsid w:val="0055740A"/>
    <w:rsid w:val="005639AB"/>
    <w:rsid w:val="005911D3"/>
    <w:rsid w:val="005F174F"/>
    <w:rsid w:val="005F1A10"/>
    <w:rsid w:val="0063410F"/>
    <w:rsid w:val="0065651C"/>
    <w:rsid w:val="006A69E3"/>
    <w:rsid w:val="006F68B2"/>
    <w:rsid w:val="00735FDE"/>
    <w:rsid w:val="007646B3"/>
    <w:rsid w:val="00770F0D"/>
    <w:rsid w:val="00776AF2"/>
    <w:rsid w:val="00785779"/>
    <w:rsid w:val="00786027"/>
    <w:rsid w:val="007A154B"/>
    <w:rsid w:val="008147FF"/>
    <w:rsid w:val="00815F78"/>
    <w:rsid w:val="008512DF"/>
    <w:rsid w:val="00855020"/>
    <w:rsid w:val="00885EED"/>
    <w:rsid w:val="00892ADC"/>
    <w:rsid w:val="00896971"/>
    <w:rsid w:val="008C27E4"/>
    <w:rsid w:val="008F6642"/>
    <w:rsid w:val="00917C66"/>
    <w:rsid w:val="009349EE"/>
    <w:rsid w:val="00934F3A"/>
    <w:rsid w:val="00972533"/>
    <w:rsid w:val="0098039A"/>
    <w:rsid w:val="009A2B5C"/>
    <w:rsid w:val="009B3EAE"/>
    <w:rsid w:val="009C3354"/>
    <w:rsid w:val="009D3079"/>
    <w:rsid w:val="00A21D8D"/>
    <w:rsid w:val="00A84D68"/>
    <w:rsid w:val="00A85774"/>
    <w:rsid w:val="00AA199F"/>
    <w:rsid w:val="00AB00C2"/>
    <w:rsid w:val="00AE48DD"/>
    <w:rsid w:val="00B77E81"/>
    <w:rsid w:val="00BB35F5"/>
    <w:rsid w:val="00C41D05"/>
    <w:rsid w:val="00C556B5"/>
    <w:rsid w:val="00C65F63"/>
    <w:rsid w:val="00C705DD"/>
    <w:rsid w:val="00C712AF"/>
    <w:rsid w:val="00C76FA2"/>
    <w:rsid w:val="00CA1AB8"/>
    <w:rsid w:val="00CC4A46"/>
    <w:rsid w:val="00CD2F8F"/>
    <w:rsid w:val="00D45246"/>
    <w:rsid w:val="00D62B41"/>
    <w:rsid w:val="00DB45CF"/>
    <w:rsid w:val="00DB5724"/>
    <w:rsid w:val="00DC45F2"/>
    <w:rsid w:val="00DD79C3"/>
    <w:rsid w:val="00DF5C03"/>
    <w:rsid w:val="00E0505F"/>
    <w:rsid w:val="00E413E8"/>
    <w:rsid w:val="00E53E23"/>
    <w:rsid w:val="00E644F3"/>
    <w:rsid w:val="00EC2295"/>
    <w:rsid w:val="00ED3FCA"/>
    <w:rsid w:val="00EE573D"/>
    <w:rsid w:val="00EF4295"/>
    <w:rsid w:val="00F04716"/>
    <w:rsid w:val="00F15C1B"/>
    <w:rsid w:val="00F31667"/>
    <w:rsid w:val="00F617C2"/>
    <w:rsid w:val="00F924CD"/>
    <w:rsid w:val="00F96D96"/>
    <w:rsid w:val="00F97E0C"/>
    <w:rsid w:val="00FE22C8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  <w:style w:type="paragraph" w:styleId="2">
    <w:name w:val="Body Text 2"/>
    <w:basedOn w:val="a"/>
    <w:link w:val="2Char"/>
    <w:rsid w:val="00DC45F2"/>
    <w:pPr>
      <w:widowControl w:val="0"/>
      <w:spacing w:after="0" w:line="360" w:lineRule="auto"/>
    </w:pPr>
    <w:rPr>
      <w:rFonts w:eastAsia="宋体"/>
      <w:i/>
      <w:iCs/>
      <w:kern w:val="2"/>
      <w:sz w:val="21"/>
      <w:szCs w:val="24"/>
      <w:lang w:eastAsia="zh-CN"/>
    </w:rPr>
  </w:style>
  <w:style w:type="character" w:customStyle="1" w:styleId="2Char">
    <w:name w:val="正文文本 2 Char"/>
    <w:basedOn w:val="a0"/>
    <w:link w:val="2"/>
    <w:rsid w:val="00DC45F2"/>
    <w:rPr>
      <w:i/>
      <w:i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27A04B-ED50-42E6-8395-BCD286FE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2017-01-05T16:24:00Z</cp:lastPrinted>
  <dcterms:created xsi:type="dcterms:W3CDTF">2017-09-07T22:24:00Z</dcterms:created>
  <dcterms:modified xsi:type="dcterms:W3CDTF">2017-09-25T07:52:00Z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